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5C791C">
        <w:rPr>
          <w:rFonts w:ascii="Book Antiqua" w:hAnsi="Book Antiqua" w:cs="Times New Roman"/>
        </w:rPr>
        <w:t>Katwaria</w:t>
      </w:r>
      <w:proofErr w:type="spellEnd"/>
      <w:r w:rsidRPr="005C791C">
        <w:rPr>
          <w:rFonts w:ascii="Book Antiqua" w:hAnsi="Book Antiqua" w:cs="Times New Roman"/>
        </w:rPr>
        <w:t xml:space="preserve">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78595DC1" w14:textId="39E9237B" w:rsidR="0031106A" w:rsidRPr="00406E19" w:rsidRDefault="0052569E" w:rsidP="00406E19">
      <w:pPr>
        <w:spacing w:after="0"/>
        <w:jc w:val="both"/>
        <w:rPr>
          <w:rFonts w:ascii="Book Antiqua" w:hAnsi="Book Antiqua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award,   under     laid-down     organisational     procedures,     contract(s)  for </w:t>
      </w:r>
      <w:bookmarkStart w:id="0" w:name="_Hlk124239510"/>
      <w:r w:rsidR="00406E19" w:rsidRPr="00406E19">
        <w:rPr>
          <w:rFonts w:ascii="Book Antiqua" w:hAnsi="Book Antiqua"/>
          <w:b/>
          <w:bCs/>
          <w:i/>
          <w:iCs/>
          <w:u w:val="single"/>
        </w:rPr>
        <w:t>Reconductoring Package OH01</w:t>
      </w:r>
      <w:r w:rsidR="00406E19" w:rsidRPr="00406E19">
        <w:rPr>
          <w:rFonts w:ascii="Book Antiqua" w:hAnsi="Book Antiqua"/>
          <w:i/>
          <w:iCs/>
        </w:rPr>
        <w:t xml:space="preserve"> for (a) Reconductoring of </w:t>
      </w:r>
      <w:proofErr w:type="spellStart"/>
      <w:r w:rsidR="00406E19" w:rsidRPr="00406E19">
        <w:rPr>
          <w:rFonts w:ascii="Book Antiqua" w:hAnsi="Book Antiqua"/>
          <w:i/>
          <w:iCs/>
        </w:rPr>
        <w:t>Somanahalli</w:t>
      </w:r>
      <w:proofErr w:type="spellEnd"/>
      <w:r w:rsidR="00406E19" w:rsidRPr="00406E19">
        <w:rPr>
          <w:rFonts w:ascii="Book Antiqua" w:hAnsi="Book Antiqua"/>
          <w:i/>
          <w:iCs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406E19" w:rsidRPr="00406E19">
        <w:rPr>
          <w:rFonts w:ascii="Book Antiqua" w:hAnsi="Book Antiqua"/>
          <w:i/>
          <w:iCs/>
        </w:rPr>
        <w:t>i</w:t>
      </w:r>
      <w:proofErr w:type="spellEnd"/>
      <w:r w:rsidR="00406E19" w:rsidRPr="00406E19">
        <w:rPr>
          <w:rFonts w:ascii="Book Antiqua" w:hAnsi="Book Antiqua"/>
          <w:i/>
          <w:iCs/>
        </w:rPr>
        <w:t>) Reconductoring of ISTS portion of Dimapur (POWERGRID) – Dimapur (</w:t>
      </w:r>
      <w:proofErr w:type="spellStart"/>
      <w:r w:rsidR="00406E19" w:rsidRPr="00406E19">
        <w:rPr>
          <w:rFonts w:ascii="Book Antiqua" w:hAnsi="Book Antiqua"/>
          <w:i/>
          <w:iCs/>
        </w:rPr>
        <w:t>DoP</w:t>
      </w:r>
      <w:proofErr w:type="spellEnd"/>
      <w:r w:rsidR="00406E19" w:rsidRPr="00406E19">
        <w:rPr>
          <w:rFonts w:ascii="Book Antiqua" w:hAnsi="Book Antiqua"/>
          <w:i/>
          <w:iCs/>
        </w:rPr>
        <w:t>, Nagaland) 132kV (ckt-2) ACSR Panther S/c line with Single HTLS conductor and (ii) Reconductoring of ISTS portion of Dimapur (POWERGRID) – Kohima (</w:t>
      </w:r>
      <w:proofErr w:type="spellStart"/>
      <w:r w:rsidR="00406E19" w:rsidRPr="00406E19">
        <w:rPr>
          <w:rFonts w:ascii="Book Antiqua" w:hAnsi="Book Antiqua"/>
          <w:i/>
          <w:iCs/>
        </w:rPr>
        <w:t>DoP</w:t>
      </w:r>
      <w:proofErr w:type="spellEnd"/>
      <w:r w:rsidR="00406E19" w:rsidRPr="00406E19">
        <w:rPr>
          <w:rFonts w:ascii="Book Antiqua" w:hAnsi="Book Antiqua"/>
          <w:i/>
          <w:iCs/>
        </w:rPr>
        <w:t>, Nagaland) 132kV ACSR Panther S/c line with Single HTLS conductor associated with ‘North Eastern Region Expansion Scheme-XXVII (NERES-XXVII);</w:t>
      </w:r>
      <w:r w:rsidR="00406E19" w:rsidRPr="00406E19">
        <w:rPr>
          <w:rFonts w:ascii="Book Antiqua" w:hAnsi="Book Antiqua"/>
          <w:i/>
          <w:iCs/>
        </w:rPr>
        <w:t xml:space="preserve"> </w:t>
      </w:r>
      <w:r w:rsidR="00406E19" w:rsidRPr="00406E19">
        <w:rPr>
          <w:rFonts w:ascii="Book Antiqua" w:hAnsi="Book Antiqua" w:cs="Arial"/>
          <w:b/>
          <w:i/>
          <w:iCs/>
        </w:rPr>
        <w:t xml:space="preserve">Spec No: </w:t>
      </w:r>
      <w:bookmarkEnd w:id="0"/>
      <w:r w:rsidR="00406E19" w:rsidRPr="00406E19">
        <w:rPr>
          <w:rFonts w:ascii="Book Antiqua" w:hAnsi="Book Antiqua"/>
          <w:b/>
          <w:i/>
          <w:iCs/>
          <w:color w:val="0000FF"/>
        </w:rPr>
        <w:t>CC/NT/W-COND/DOM/A00/24/12934</w:t>
      </w:r>
      <w:r w:rsidR="001334A1" w:rsidRPr="005C791C">
        <w:rPr>
          <w:rFonts w:ascii="Book Antiqua" w:hAnsi="Book Antiqua" w:cs="Arial"/>
          <w:b/>
          <w:lang w:val="en-GB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In order to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5C791C">
        <w:rPr>
          <w:rFonts w:ascii="Book Antiqua" w:hAnsi="Book Antiqua" w:cs="Times New Roman"/>
        </w:rPr>
        <w:t>guidanceto</w:t>
      </w:r>
      <w:proofErr w:type="spellEnd"/>
      <w:r w:rsidRPr="005C791C">
        <w:rPr>
          <w:rFonts w:ascii="Book Antiqua" w:hAnsi="Book Antiqua" w:cs="Times New Roman"/>
        </w:rPr>
        <w:t xml:space="preserve">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5C791C">
        <w:rPr>
          <w:rFonts w:ascii="Book Antiqua" w:hAnsi="Book Antiqua" w:cs="Times New Roman"/>
        </w:rPr>
        <w:t>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</w:t>
      </w:r>
      <w:proofErr w:type="gramEnd"/>
      <w:r w:rsidRPr="005C791C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 xml:space="preserve">applicable Laws and </w:t>
      </w:r>
      <w:r w:rsidR="00D6783D" w:rsidRPr="005C791C">
        <w:rPr>
          <w:rFonts w:ascii="Book Antiqua" w:hAnsi="Book Antiqua" w:cs="Times New Roman"/>
        </w:rPr>
        <w:lastRenderedPageBreak/>
        <w:t>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1B7EE320" w14:textId="77777777" w:rsidR="009A4CC6" w:rsidRPr="005C791C" w:rsidRDefault="009A4CC6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E6DD6C3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5B904951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 xml:space="preserve">, Principal </w:t>
      </w:r>
      <w:proofErr w:type="gramStart"/>
      <w:r w:rsidR="0085719D" w:rsidRPr="005C791C">
        <w:rPr>
          <w:rFonts w:ascii="Book Antiqua" w:hAnsi="Book Antiqua" w:cs="Times New Roman"/>
        </w:rPr>
        <w:t>Employer</w:t>
      </w:r>
      <w:proofErr w:type="gramEnd"/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r w:rsidR="000E0734" w:rsidRPr="005C791C">
        <w:rPr>
          <w:rFonts w:ascii="Book Antiqua" w:hAnsi="Book Antiqua" w:cs="Times New Roman"/>
        </w:rPr>
        <w:t>general public</w:t>
      </w:r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</w:t>
      </w:r>
      <w:proofErr w:type="gramStart"/>
      <w:r w:rsidR="004A1E28" w:rsidRPr="005C791C">
        <w:rPr>
          <w:rFonts w:ascii="Book Antiqua" w:hAnsi="Book Antiqua" w:cs="Times New Roman"/>
        </w:rPr>
        <w:t>each and every</w:t>
      </w:r>
      <w:proofErr w:type="gramEnd"/>
      <w:r w:rsidR="004A1E28" w:rsidRPr="005C791C">
        <w:rPr>
          <w:rFonts w:ascii="Book Antiqua" w:hAnsi="Book Antiqua" w:cs="Times New Roman"/>
        </w:rPr>
        <w:t xml:space="preserve">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</w:t>
      </w:r>
      <w:r w:rsidR="008D179D" w:rsidRPr="005C791C">
        <w:rPr>
          <w:rFonts w:ascii="Book Antiqua" w:hAnsi="Book Antiqua" w:cs="Times New Roman"/>
        </w:rPr>
        <w:lastRenderedPageBreak/>
        <w:t>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proofErr w:type="gramStart"/>
      <w:r w:rsidR="00891CB8" w:rsidRPr="005C791C">
        <w:rPr>
          <w:rFonts w:ascii="Book Antiqua" w:hAnsi="Book Antiqua" w:cs="Times New Roman"/>
        </w:rPr>
        <w:t>experience</w:t>
      </w:r>
      <w:proofErr w:type="gramEnd"/>
      <w:r w:rsidR="00891CB8" w:rsidRPr="005C791C">
        <w:rPr>
          <w:rFonts w:ascii="Book Antiqua" w:hAnsi="Book Antiqua" w:cs="Times New Roman"/>
        </w:rPr>
        <w:t xml:space="preserve"> and competence to work at height</w:t>
      </w:r>
      <w:r w:rsidR="001D28D2" w:rsidRPr="005C791C">
        <w:rPr>
          <w:rFonts w:ascii="Book Antiqua" w:hAnsi="Book Antiqua" w:cs="Times New Roman"/>
        </w:rPr>
        <w:t xml:space="preserve"> </w:t>
      </w:r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 xml:space="preserve">also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</w:t>
      </w:r>
      <w:proofErr w:type="gramStart"/>
      <w:r w:rsidR="005139DE" w:rsidRPr="005C791C">
        <w:rPr>
          <w:rFonts w:ascii="Book Antiqua" w:hAnsi="Book Antiqua" w:cs="Times New Roman"/>
        </w:rPr>
        <w:t>co-operate to the fullest extent</w:t>
      </w:r>
      <w:proofErr w:type="gramEnd"/>
      <w:r w:rsidR="005139DE" w:rsidRPr="005C791C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5C791C">
        <w:rPr>
          <w:rFonts w:ascii="Book Antiqua" w:hAnsi="Book Antiqua" w:cs="Times New Roman"/>
        </w:rPr>
        <w:t>at a later date</w:t>
      </w:r>
      <w:proofErr w:type="gramEnd"/>
      <w:r w:rsidR="00B6014C" w:rsidRPr="005C791C">
        <w:rPr>
          <w:rFonts w:ascii="Book Antiqua" w:hAnsi="Book Antiqua" w:cs="Times New Roman"/>
        </w:rPr>
        <w:t xml:space="preserve">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 xml:space="preserve">inform POWERGRID Site </w:t>
      </w:r>
      <w:r w:rsidR="00C70A0A" w:rsidRPr="005C791C">
        <w:rPr>
          <w:rFonts w:ascii="Book Antiqua" w:hAnsi="Book Antiqua" w:cs="Times New Roman"/>
        </w:rPr>
        <w:lastRenderedPageBreak/>
        <w:t>Officials</w:t>
      </w:r>
      <w:r w:rsidR="00407D51" w:rsidRPr="005C791C">
        <w:rPr>
          <w:rFonts w:ascii="Book Antiqua" w:hAnsi="Book Antiqua" w:cs="Times New Roman"/>
        </w:rPr>
        <w:t xml:space="preserve"> of the same</w:t>
      </w:r>
      <w:r w:rsidR="00C70A0A" w:rsidRPr="005C791C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   (For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           Name:__________________________________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    Witness 1:_______________________________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  (Name &amp; Address)_________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509B9" w14:textId="77777777" w:rsidR="006743EC" w:rsidRDefault="006743EC" w:rsidP="00B266D0">
      <w:pPr>
        <w:spacing w:after="0" w:line="240" w:lineRule="auto"/>
      </w:pPr>
      <w:r>
        <w:separator/>
      </w:r>
    </w:p>
  </w:endnote>
  <w:endnote w:type="continuationSeparator" w:id="0">
    <w:p w14:paraId="59ED3732" w14:textId="77777777" w:rsidR="006743EC" w:rsidRDefault="006743E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29258" w14:textId="6FE6E7CA" w:rsidR="00B266D0" w:rsidRDefault="00406E19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ict w14:anchorId="6DA2C4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6.3pt;height:18.15pt">
          <v:imagedata r:id="rId1" o:title=""/>
          <o:lock v:ext="edit" ungrouping="t" rotation="t" cropping="t" verticies="t" text="t" grouping="t"/>
          <o:signatureline v:ext="edit" id="{6F1B3EE6-1120-4FB5-9490-3773063FDF80}" provid="{00000000-0000-0000-0000-000000000000}" o:suggestedsigner="Samrat Jain" o:suggestedsigner2="Manager (CS-G11)" issignatureline="t"/>
        </v:shape>
      </w:pict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 w:rsidR="00B266D0"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1E51F" w14:textId="77777777" w:rsidR="006743EC" w:rsidRDefault="006743EC" w:rsidP="00B266D0">
      <w:pPr>
        <w:spacing w:after="0" w:line="240" w:lineRule="auto"/>
      </w:pPr>
      <w:r>
        <w:separator/>
      </w:r>
    </w:p>
  </w:footnote>
  <w:footnote w:type="continuationSeparator" w:id="0">
    <w:p w14:paraId="49A3BBFF" w14:textId="77777777" w:rsidR="006743EC" w:rsidRDefault="006743E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2068</Words>
  <Characters>11793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Umesh Kumar Yadav {उमेश कुमार यादव}</cp:lastModifiedBy>
  <cp:revision>40</cp:revision>
  <cp:lastPrinted>2019-09-09T10:19:00Z</cp:lastPrinted>
  <dcterms:created xsi:type="dcterms:W3CDTF">2019-09-05T03:43:00Z</dcterms:created>
  <dcterms:modified xsi:type="dcterms:W3CDTF">2024-09-11T12:12:00Z</dcterms:modified>
</cp:coreProperties>
</file>